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9BDDA47" w14:textId="13E9BF77" w:rsidR="00DA7A8A" w:rsidRDefault="00DA7A8A" w:rsidP="004C252D">
      <w:pPr>
        <w:spacing w:after="160" w:line="254" w:lineRule="auto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2E471" wp14:editId="2F9AB88C">
                <wp:simplePos x="0" y="0"/>
                <wp:positionH relativeFrom="column">
                  <wp:posOffset>10372</wp:posOffset>
                </wp:positionH>
                <wp:positionV relativeFrom="paragraph">
                  <wp:posOffset>-95462</wp:posOffset>
                </wp:positionV>
                <wp:extent cx="5686107" cy="1278467"/>
                <wp:effectExtent l="0" t="0" r="10160" b="1714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107" cy="12784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AB2AB5" w14:textId="7C50A23F" w:rsidR="00DA7A8A" w:rsidRDefault="00DA7A8A" w:rsidP="007B1B44">
                            <w:pPr>
                              <w:spacing w:after="160" w:line="254" w:lineRule="auto"/>
                              <w:jc w:val="both"/>
                            </w:pPr>
                            <w:r w:rsidRPr="00DA7A8A">
                              <w:rPr>
                                <w:i/>
                                <w:iCs/>
                              </w:rPr>
                              <w:t>Procedura prowadzenia egzaminu przez Wyznaczony podmiot wskazywana jest w wydawanej decyzji administracyjnej jako obowiązkowa. Opisuje zakres i zasady funkcjonowania Wyznaczonego podmiotu w zakresie prowadzenia tych egzaminów do których podmiot zostaje wyznaczony. Warto dołączyć taką procedurę do wniosku o wyznaczenie – ułatwia to proces administracyjny polegający na wydaniu decyzji</w:t>
                            </w:r>
                            <w:r w:rsidR="00504BAB"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r w:rsidRPr="00DA7A8A">
                              <w:rPr>
                                <w:i/>
                                <w:iCs/>
                              </w:rPr>
                              <w:t>buduje historię działania podmiotu</w:t>
                            </w:r>
                            <w:r w:rsidR="00504BAB">
                              <w:rPr>
                                <w:i/>
                                <w:iCs/>
                              </w:rPr>
                              <w:t xml:space="preserve"> i </w:t>
                            </w:r>
                            <w:r w:rsidR="00C6407D">
                              <w:rPr>
                                <w:i/>
                                <w:iCs/>
                              </w:rPr>
                              <w:t>ujednolica jego działanie</w:t>
                            </w:r>
                            <w:r w:rsidRPr="00DA7A8A">
                              <w:rPr>
                                <w:i/>
                                <w:i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0962E471" id="Prostokąt: zaokrąglone rogi 1" o:spid="_x0000_s1026" style="position:absolute;margin-left:.8pt;margin-top:-7.5pt;width:447.7pt;height:10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" fillcolor="#4472c4 [3204]" strokecolor="#1f3763 [1604]" strokeweight="1pt">
                <v:stroke joinstyle="miter"/>
                <v:textbox>
                  <w:txbxContent>
                    <w:p w14:paraId="76AB2AB5" w14:textId="7C50A23F" w:rsidR="00DA7A8A" w:rsidRDefault="00DA7A8A" w:rsidP="007B1B44">
                      <w:pPr>
                        <w:spacing w:after="160" w:line="254" w:lineRule="auto"/>
                        <w:jc w:val="both"/>
                      </w:pPr>
                      <w:r w:rsidRPr="00DA7A8A">
                        <w:rPr>
                          <w:i/>
                          <w:iCs/>
                        </w:rPr>
                        <w:t>Procedura prowadzenia egzaminu przez Wyznaczony podmiot wskazywana jest w wydawanej decyzji administracyjnej jako obowiązkowa. Opisuje zakres i zasady funkcjonowania Wyznaczonego podmiotu w zakresie prowadzenia tych egzaminów do których podmiot zostaje wyznaczony. Warto dołączyć taką procedurę do wniosku o wyznaczenie – ułatwia to proces administracyjny polegający na wydaniu decyzji</w:t>
                      </w:r>
                      <w:r w:rsidR="00504BAB">
                        <w:rPr>
                          <w:i/>
                          <w:iCs/>
                        </w:rPr>
                        <w:t xml:space="preserve">, </w:t>
                      </w:r>
                      <w:r w:rsidRPr="00DA7A8A">
                        <w:rPr>
                          <w:i/>
                          <w:iCs/>
                        </w:rPr>
                        <w:t>buduje historię działania podmiotu</w:t>
                      </w:r>
                      <w:r w:rsidR="00504BAB">
                        <w:rPr>
                          <w:i/>
                          <w:iCs/>
                        </w:rPr>
                        <w:t xml:space="preserve"> i </w:t>
                      </w:r>
                      <w:r w:rsidR="00C6407D">
                        <w:rPr>
                          <w:i/>
                          <w:iCs/>
                        </w:rPr>
                        <w:t>ujednolica jego działanie</w:t>
                      </w:r>
                      <w:r w:rsidRPr="00DA7A8A">
                        <w:rPr>
                          <w:i/>
                          <w:iCs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713DB0" w14:textId="77777777" w:rsidR="00DA7A8A" w:rsidRDefault="00DA7A8A" w:rsidP="004C252D">
      <w:pPr>
        <w:spacing w:after="160" w:line="254" w:lineRule="auto"/>
        <w:rPr>
          <w:i/>
          <w:iCs/>
        </w:rPr>
      </w:pPr>
    </w:p>
    <w:p w14:paraId="3B5E1B5C" w14:textId="335EE041" w:rsidR="004C252D" w:rsidRDefault="004C252D" w:rsidP="00E8664E">
      <w:pPr>
        <w:spacing w:after="160" w:line="254" w:lineRule="auto"/>
        <w:jc w:val="center"/>
      </w:pPr>
    </w:p>
    <w:p w14:paraId="59CDFABF" w14:textId="4E19691F" w:rsidR="007B1B44" w:rsidRDefault="007B1B44" w:rsidP="00E8664E">
      <w:pPr>
        <w:spacing w:after="160" w:line="254" w:lineRule="auto"/>
        <w:jc w:val="center"/>
      </w:pPr>
    </w:p>
    <w:p w14:paraId="3FE2AE24" w14:textId="763F79C9" w:rsidR="007B1B44" w:rsidRDefault="007B1B44" w:rsidP="00E8664E">
      <w:pPr>
        <w:spacing w:after="160" w:line="254" w:lineRule="auto"/>
        <w:jc w:val="center"/>
      </w:pPr>
    </w:p>
    <w:p w14:paraId="7C3004A2" w14:textId="77777777" w:rsidR="007B1B44" w:rsidRDefault="007B1B44" w:rsidP="00E8664E">
      <w:pPr>
        <w:spacing w:after="160" w:line="254" w:lineRule="auto"/>
        <w:jc w:val="center"/>
      </w:pPr>
    </w:p>
    <w:p w14:paraId="4D105013" w14:textId="62DA22C2" w:rsidR="00E8664E" w:rsidRDefault="006A16B4" w:rsidP="00E8664E">
      <w:pPr>
        <w:spacing w:after="160" w:line="254" w:lineRule="auto"/>
        <w:jc w:val="center"/>
      </w:pPr>
      <w:r>
        <w:t>M</w:t>
      </w:r>
      <w:r w:rsidR="006C5AD5">
        <w:t xml:space="preserve">inimum informacji jakie powinna </w:t>
      </w:r>
      <w:r w:rsidR="00E8664E">
        <w:t>zawierać</w:t>
      </w:r>
      <w:r w:rsidR="006C5AD5">
        <w:t xml:space="preserve"> </w:t>
      </w:r>
      <w:r>
        <w:t xml:space="preserve">procedura </w:t>
      </w:r>
      <w:r w:rsidR="009937B0">
        <w:t xml:space="preserve">prowadzenia egzaminu </w:t>
      </w:r>
      <w:r>
        <w:t>przez Wyznaczony Podmiot</w:t>
      </w:r>
      <w:r w:rsidR="00E8664E">
        <w:t>:</w:t>
      </w:r>
    </w:p>
    <w:p w14:paraId="05DCD088" w14:textId="77777777" w:rsidR="00E8664E" w:rsidRDefault="00E8664E" w:rsidP="00BD4211">
      <w:pPr>
        <w:spacing w:after="160" w:line="254" w:lineRule="auto"/>
        <w:jc w:val="both"/>
      </w:pPr>
      <w:r>
        <w:t> </w:t>
      </w:r>
    </w:p>
    <w:p w14:paraId="0338ACE7" w14:textId="6B289D03" w:rsidR="00E8664E" w:rsidRDefault="001D068B" w:rsidP="00BD4211">
      <w:pPr>
        <w:pStyle w:val="gmail-msolistparagraph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t>Rodzaj</w:t>
      </w:r>
      <w:r w:rsidR="00E8664E">
        <w:t xml:space="preserve"> egzaminu.</w:t>
      </w:r>
    </w:p>
    <w:p w14:paraId="37A2235B" w14:textId="73293A86" w:rsidR="005E5270" w:rsidRDefault="005E5270" w:rsidP="00BD4211">
      <w:pPr>
        <w:pStyle w:val="gmail-msolistparagraph"/>
        <w:numPr>
          <w:ilvl w:val="1"/>
          <w:numId w:val="5"/>
        </w:numPr>
        <w:spacing w:before="0" w:beforeAutospacing="0" w:after="0" w:afterAutospacing="0" w:line="276" w:lineRule="auto"/>
        <w:jc w:val="both"/>
      </w:pPr>
      <w:r>
        <w:t>egzamin teoretyczny do kompetencji pilota</w:t>
      </w:r>
      <w:r w:rsidR="009C6006">
        <w:t xml:space="preserve"> SBSP</w:t>
      </w:r>
      <w:r>
        <w:t xml:space="preserve"> : </w:t>
      </w:r>
      <w:r w:rsidR="00D930BF">
        <w:t>należy wymienić</w:t>
      </w:r>
      <w:r w:rsidR="009C6006">
        <w:t xml:space="preserve"> zakres </w:t>
      </w:r>
    </w:p>
    <w:p w14:paraId="778BB927" w14:textId="77777777" w:rsidR="006C1419" w:rsidRDefault="005E5270" w:rsidP="00BD4211">
      <w:pPr>
        <w:pStyle w:val="gmail-msolistparagraph"/>
        <w:numPr>
          <w:ilvl w:val="1"/>
          <w:numId w:val="5"/>
        </w:numPr>
        <w:spacing w:before="0" w:beforeAutospacing="0" w:after="0" w:afterAutospacing="0" w:line="276" w:lineRule="auto"/>
        <w:jc w:val="both"/>
      </w:pPr>
      <w:r>
        <w:t xml:space="preserve">forma egzaminu: </w:t>
      </w:r>
    </w:p>
    <w:p w14:paraId="1542F610" w14:textId="729998B6" w:rsidR="006C1419" w:rsidRDefault="005E5270" w:rsidP="00BD4211">
      <w:pPr>
        <w:pStyle w:val="gmail-msolistparagraph"/>
        <w:numPr>
          <w:ilvl w:val="2"/>
          <w:numId w:val="5"/>
        </w:numPr>
        <w:spacing w:before="0" w:beforeAutospacing="0" w:after="0" w:afterAutospacing="0" w:line="276" w:lineRule="auto"/>
        <w:jc w:val="both"/>
      </w:pPr>
      <w:r>
        <w:t>online</w:t>
      </w:r>
      <w:r w:rsidR="00C5320B">
        <w:t>: przez system do egzaminow</w:t>
      </w:r>
      <w:r w:rsidR="006A2F95">
        <w:t>a</w:t>
      </w:r>
      <w:r w:rsidR="00C5320B">
        <w:t xml:space="preserve">nia (nazwa) / komunikator (nazwa) </w:t>
      </w:r>
      <w:r w:rsidR="009C6006">
        <w:t>+ forma udostępniania testu</w:t>
      </w:r>
    </w:p>
    <w:p w14:paraId="0B558914" w14:textId="77777777" w:rsidR="006256C8" w:rsidRDefault="005E5270" w:rsidP="00BD4211">
      <w:pPr>
        <w:pStyle w:val="gmail-msolistparagraph"/>
        <w:numPr>
          <w:ilvl w:val="2"/>
          <w:numId w:val="5"/>
        </w:numPr>
        <w:spacing w:before="0" w:beforeAutospacing="0" w:after="0" w:afterAutospacing="0" w:line="276" w:lineRule="auto"/>
        <w:jc w:val="both"/>
      </w:pPr>
      <w:r>
        <w:t>tradycyjna</w:t>
      </w:r>
      <w:r w:rsidR="009C6006">
        <w:t xml:space="preserve"> (papierowa)</w:t>
      </w:r>
    </w:p>
    <w:p w14:paraId="5E9F72E0" w14:textId="61E78E93" w:rsidR="00D930BF" w:rsidRDefault="006A2F95" w:rsidP="00BD4211">
      <w:pPr>
        <w:pStyle w:val="gmail-msolistparagraph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t>Z</w:t>
      </w:r>
      <w:r w:rsidR="00D930BF">
        <w:t>asoby podmiotu wyznaczonego</w:t>
      </w:r>
      <w:r w:rsidR="006C1419">
        <w:t>:</w:t>
      </w:r>
    </w:p>
    <w:p w14:paraId="7819A52D" w14:textId="5CA024C9" w:rsidR="006C1419" w:rsidRDefault="007D7F95" w:rsidP="00BD4211">
      <w:pPr>
        <w:pStyle w:val="gmail-msolistparagraph"/>
        <w:numPr>
          <w:ilvl w:val="1"/>
          <w:numId w:val="5"/>
        </w:numPr>
        <w:spacing w:before="0" w:beforeAutospacing="0" w:after="0" w:afterAutospacing="0" w:line="276" w:lineRule="auto"/>
        <w:jc w:val="both"/>
      </w:pPr>
      <w:r>
        <w:t xml:space="preserve">egzamin tradycyjny </w:t>
      </w:r>
      <w:r w:rsidR="009C6006">
        <w:t>–</w:t>
      </w:r>
      <w:r>
        <w:t xml:space="preserve"> ilość zestawów pytań </w:t>
      </w:r>
    </w:p>
    <w:p w14:paraId="7459C4D2" w14:textId="2241D441" w:rsidR="007D7F95" w:rsidRDefault="007D7F95" w:rsidP="00BD4211">
      <w:pPr>
        <w:pStyle w:val="gmail-msolistparagraph"/>
        <w:numPr>
          <w:ilvl w:val="1"/>
          <w:numId w:val="5"/>
        </w:numPr>
        <w:spacing w:before="0" w:beforeAutospacing="0" w:after="0" w:afterAutospacing="0" w:line="276" w:lineRule="auto"/>
        <w:jc w:val="both"/>
      </w:pPr>
      <w:r>
        <w:t>egzamin tradycyjny  - ilość pytań w zestawie</w:t>
      </w:r>
    </w:p>
    <w:p w14:paraId="52787982" w14:textId="66A95675" w:rsidR="007D7F95" w:rsidRDefault="007D7F95" w:rsidP="00BD4211">
      <w:pPr>
        <w:pStyle w:val="gmail-msolistparagraph"/>
        <w:numPr>
          <w:ilvl w:val="1"/>
          <w:numId w:val="5"/>
        </w:numPr>
        <w:spacing w:before="0" w:beforeAutospacing="0" w:after="0" w:afterAutospacing="0" w:line="276" w:lineRule="auto"/>
        <w:jc w:val="both"/>
      </w:pPr>
      <w:r>
        <w:t>egzamin online – iloś</w:t>
      </w:r>
      <w:r w:rsidR="00530A7B">
        <w:t>ć</w:t>
      </w:r>
      <w:r>
        <w:t xml:space="preserve"> pytań w bazie</w:t>
      </w:r>
    </w:p>
    <w:p w14:paraId="59E19221" w14:textId="51854874" w:rsidR="00B35389" w:rsidRDefault="00B35389" w:rsidP="00BD4211">
      <w:pPr>
        <w:pStyle w:val="gmail-msolistparagraph"/>
        <w:numPr>
          <w:ilvl w:val="1"/>
          <w:numId w:val="5"/>
        </w:numPr>
        <w:spacing w:before="0" w:beforeAutospacing="0" w:after="0" w:afterAutospacing="0" w:line="276" w:lineRule="auto"/>
        <w:jc w:val="both"/>
      </w:pPr>
      <w:r>
        <w:t>egzamin online – sposób wybierania pytań do testu (losowy, wybierany przez podmiot wyznaczony. (…))</w:t>
      </w:r>
    </w:p>
    <w:p w14:paraId="4D31CB1B" w14:textId="5AACC051" w:rsidR="006A2F95" w:rsidRDefault="006A2F95" w:rsidP="00BD4211">
      <w:pPr>
        <w:pStyle w:val="gmail-msolistparagraph"/>
        <w:numPr>
          <w:ilvl w:val="1"/>
          <w:numId w:val="5"/>
        </w:numPr>
        <w:spacing w:before="0" w:beforeAutospacing="0" w:after="0" w:afterAutospacing="0" w:line="276" w:lineRule="auto"/>
        <w:jc w:val="both"/>
      </w:pPr>
      <w:r>
        <w:t xml:space="preserve">Kto przeprowadza egzamin </w:t>
      </w:r>
      <w:r w:rsidR="00530A7B">
        <w:t>/</w:t>
      </w:r>
      <w:r>
        <w:t xml:space="preserve"> kto sprawuje nadzór nad jego przebiegiem.</w:t>
      </w:r>
    </w:p>
    <w:p w14:paraId="3AB1323A" w14:textId="495BBB9E" w:rsidR="00683517" w:rsidRDefault="00683517" w:rsidP="007B1B44">
      <w:pPr>
        <w:pStyle w:val="gmail-msolistparagraph"/>
        <w:spacing w:before="0" w:beforeAutospacing="0" w:after="0" w:afterAutospacing="0" w:line="254" w:lineRule="auto"/>
        <w:ind w:left="426" w:hanging="426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5"/>
        <w:gridCol w:w="2126"/>
        <w:gridCol w:w="4531"/>
      </w:tblGrid>
      <w:tr w:rsidR="00F160F8" w14:paraId="396D1EC8" w14:textId="77777777" w:rsidTr="00A55BEE">
        <w:trPr>
          <w:jc w:val="center"/>
        </w:trPr>
        <w:tc>
          <w:tcPr>
            <w:tcW w:w="7262" w:type="dxa"/>
            <w:gridSpan w:val="3"/>
          </w:tcPr>
          <w:p w14:paraId="7F108FE4" w14:textId="5F398A18" w:rsidR="00F160F8" w:rsidRDefault="00F160F8" w:rsidP="007B1B44">
            <w:pPr>
              <w:pStyle w:val="gmail-msolistparagraph"/>
              <w:spacing w:before="0" w:beforeAutospacing="0" w:after="0" w:afterAutospacing="0" w:line="254" w:lineRule="auto"/>
              <w:ind w:left="426" w:hanging="426"/>
              <w:jc w:val="center"/>
            </w:pPr>
            <w:r>
              <w:t>wykaz osób nadzorujących egzamin, ich kompetencje / doświadczenie</w:t>
            </w:r>
          </w:p>
        </w:tc>
      </w:tr>
      <w:tr w:rsidR="00B232E9" w14:paraId="2B1C33F5" w14:textId="77777777" w:rsidTr="00A55BEE">
        <w:trPr>
          <w:jc w:val="center"/>
        </w:trPr>
        <w:tc>
          <w:tcPr>
            <w:tcW w:w="605" w:type="dxa"/>
          </w:tcPr>
          <w:p w14:paraId="16D7DFDD" w14:textId="1966B034" w:rsidR="00B232E9" w:rsidRDefault="00B232E9" w:rsidP="007B1B44">
            <w:pPr>
              <w:pStyle w:val="gmail-msolistparagraph"/>
              <w:spacing w:before="0" w:beforeAutospacing="0" w:after="0" w:afterAutospacing="0" w:line="254" w:lineRule="auto"/>
              <w:ind w:left="426" w:hanging="426"/>
              <w:jc w:val="center"/>
            </w:pPr>
            <w:r>
              <w:t>l.p.</w:t>
            </w:r>
          </w:p>
        </w:tc>
        <w:tc>
          <w:tcPr>
            <w:tcW w:w="2126" w:type="dxa"/>
          </w:tcPr>
          <w:p w14:paraId="72B3EE3C" w14:textId="3A5AFCEB" w:rsidR="00B232E9" w:rsidRDefault="00B232E9" w:rsidP="007B1B44">
            <w:pPr>
              <w:pStyle w:val="gmail-msolistparagraph"/>
              <w:spacing w:before="0" w:beforeAutospacing="0" w:after="0" w:afterAutospacing="0" w:line="254" w:lineRule="auto"/>
              <w:ind w:left="426" w:hanging="426"/>
              <w:jc w:val="center"/>
            </w:pPr>
            <w:r>
              <w:t>Imię i nazwisko</w:t>
            </w:r>
          </w:p>
        </w:tc>
        <w:tc>
          <w:tcPr>
            <w:tcW w:w="4531" w:type="dxa"/>
          </w:tcPr>
          <w:p w14:paraId="7BC7628A" w14:textId="5CBADB89" w:rsidR="00B232E9" w:rsidRDefault="00B232E9" w:rsidP="007B1B44">
            <w:pPr>
              <w:pStyle w:val="gmail-msolistparagraph"/>
              <w:spacing w:before="0" w:beforeAutospacing="0" w:after="0" w:afterAutospacing="0" w:line="254" w:lineRule="auto"/>
              <w:ind w:left="426" w:hanging="426"/>
              <w:jc w:val="center"/>
            </w:pPr>
            <w:r>
              <w:t>Kompetencje i doświadczenie</w:t>
            </w:r>
          </w:p>
        </w:tc>
      </w:tr>
      <w:tr w:rsidR="00B232E9" w14:paraId="71B3327C" w14:textId="77777777" w:rsidTr="00A55BEE">
        <w:trPr>
          <w:jc w:val="center"/>
        </w:trPr>
        <w:tc>
          <w:tcPr>
            <w:tcW w:w="605" w:type="dxa"/>
          </w:tcPr>
          <w:p w14:paraId="7402002A" w14:textId="13827FC1" w:rsidR="00B232E9" w:rsidRDefault="00B232E9" w:rsidP="007B1B44">
            <w:pPr>
              <w:pStyle w:val="gmail-msolistparagraph"/>
              <w:spacing w:before="0" w:beforeAutospacing="0" w:after="0" w:afterAutospacing="0" w:line="254" w:lineRule="auto"/>
              <w:ind w:left="426" w:hanging="426"/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0BCD3403" w14:textId="77777777" w:rsidR="00B232E9" w:rsidRDefault="00B232E9" w:rsidP="007B1B44">
            <w:pPr>
              <w:pStyle w:val="gmail-msolistparagraph"/>
              <w:spacing w:before="0" w:beforeAutospacing="0" w:after="0" w:afterAutospacing="0" w:line="254" w:lineRule="auto"/>
              <w:ind w:left="426" w:hanging="426"/>
              <w:jc w:val="center"/>
            </w:pPr>
          </w:p>
        </w:tc>
        <w:tc>
          <w:tcPr>
            <w:tcW w:w="4531" w:type="dxa"/>
          </w:tcPr>
          <w:p w14:paraId="5A51082B" w14:textId="77777777" w:rsidR="00B232E9" w:rsidRDefault="00B232E9" w:rsidP="007B1B44">
            <w:pPr>
              <w:pStyle w:val="gmail-msolistparagraph"/>
              <w:spacing w:before="0" w:beforeAutospacing="0" w:after="0" w:afterAutospacing="0" w:line="254" w:lineRule="auto"/>
              <w:ind w:left="426" w:hanging="426"/>
              <w:jc w:val="center"/>
            </w:pPr>
          </w:p>
        </w:tc>
      </w:tr>
      <w:tr w:rsidR="00B232E9" w14:paraId="5F315D20" w14:textId="77777777" w:rsidTr="00A55BEE">
        <w:trPr>
          <w:jc w:val="center"/>
        </w:trPr>
        <w:tc>
          <w:tcPr>
            <w:tcW w:w="605" w:type="dxa"/>
          </w:tcPr>
          <w:p w14:paraId="02A4A939" w14:textId="106BBFD2" w:rsidR="00B232E9" w:rsidRDefault="00B232E9" w:rsidP="007B1B44">
            <w:pPr>
              <w:pStyle w:val="gmail-msolistparagraph"/>
              <w:spacing w:before="0" w:beforeAutospacing="0" w:after="0" w:afterAutospacing="0" w:line="254" w:lineRule="auto"/>
              <w:ind w:left="426" w:hanging="426"/>
              <w:jc w:val="center"/>
            </w:pPr>
            <w:r>
              <w:t>2</w:t>
            </w:r>
          </w:p>
        </w:tc>
        <w:tc>
          <w:tcPr>
            <w:tcW w:w="2126" w:type="dxa"/>
          </w:tcPr>
          <w:p w14:paraId="01FCB206" w14:textId="77777777" w:rsidR="00B232E9" w:rsidRDefault="00B232E9" w:rsidP="007B1B44">
            <w:pPr>
              <w:pStyle w:val="gmail-msolistparagraph"/>
              <w:spacing w:before="0" w:beforeAutospacing="0" w:after="0" w:afterAutospacing="0" w:line="254" w:lineRule="auto"/>
              <w:ind w:left="426" w:hanging="426"/>
              <w:jc w:val="center"/>
            </w:pPr>
          </w:p>
        </w:tc>
        <w:tc>
          <w:tcPr>
            <w:tcW w:w="4531" w:type="dxa"/>
          </w:tcPr>
          <w:p w14:paraId="56463A24" w14:textId="77777777" w:rsidR="00B232E9" w:rsidRDefault="00B232E9" w:rsidP="007B1B44">
            <w:pPr>
              <w:pStyle w:val="gmail-msolistparagraph"/>
              <w:spacing w:before="0" w:beforeAutospacing="0" w:after="0" w:afterAutospacing="0" w:line="254" w:lineRule="auto"/>
              <w:ind w:left="426" w:hanging="426"/>
              <w:jc w:val="center"/>
            </w:pPr>
          </w:p>
        </w:tc>
      </w:tr>
      <w:tr w:rsidR="009C6006" w14:paraId="58EB4CE4" w14:textId="77777777" w:rsidTr="00A55BEE">
        <w:trPr>
          <w:jc w:val="center"/>
        </w:trPr>
        <w:tc>
          <w:tcPr>
            <w:tcW w:w="605" w:type="dxa"/>
          </w:tcPr>
          <w:p w14:paraId="75E9F542" w14:textId="6149B99D" w:rsidR="009C6006" w:rsidRDefault="009C6006" w:rsidP="007B1B44">
            <w:pPr>
              <w:pStyle w:val="gmail-msolistparagraph"/>
              <w:spacing w:before="0" w:beforeAutospacing="0" w:after="0" w:afterAutospacing="0" w:line="254" w:lineRule="auto"/>
              <w:ind w:left="426" w:hanging="426"/>
              <w:jc w:val="center"/>
            </w:pPr>
            <w:r>
              <w:t>(…)</w:t>
            </w:r>
          </w:p>
        </w:tc>
        <w:tc>
          <w:tcPr>
            <w:tcW w:w="2126" w:type="dxa"/>
          </w:tcPr>
          <w:p w14:paraId="2B72E1BC" w14:textId="77777777" w:rsidR="009C6006" w:rsidRDefault="009C6006" w:rsidP="007B1B44">
            <w:pPr>
              <w:pStyle w:val="gmail-msolistparagraph"/>
              <w:spacing w:before="0" w:beforeAutospacing="0" w:after="0" w:afterAutospacing="0" w:line="254" w:lineRule="auto"/>
              <w:ind w:left="426" w:hanging="426"/>
              <w:jc w:val="center"/>
            </w:pPr>
          </w:p>
        </w:tc>
        <w:tc>
          <w:tcPr>
            <w:tcW w:w="4531" w:type="dxa"/>
          </w:tcPr>
          <w:p w14:paraId="714AAD67" w14:textId="77777777" w:rsidR="009C6006" w:rsidRDefault="009C6006" w:rsidP="007B1B44">
            <w:pPr>
              <w:pStyle w:val="gmail-msolistparagraph"/>
              <w:spacing w:before="0" w:beforeAutospacing="0" w:after="0" w:afterAutospacing="0" w:line="254" w:lineRule="auto"/>
              <w:ind w:left="426" w:hanging="426"/>
              <w:jc w:val="center"/>
            </w:pPr>
          </w:p>
        </w:tc>
      </w:tr>
    </w:tbl>
    <w:p w14:paraId="53F08CC6" w14:textId="3EB8E9C2" w:rsidR="00B232E9" w:rsidRDefault="00B232E9" w:rsidP="007B1B44">
      <w:pPr>
        <w:pStyle w:val="gmail-msolistparagraph"/>
        <w:spacing w:before="0" w:beforeAutospacing="0" w:after="0" w:afterAutospacing="0" w:line="254" w:lineRule="auto"/>
        <w:ind w:left="426" w:hanging="426"/>
      </w:pPr>
    </w:p>
    <w:p w14:paraId="35151EA0" w14:textId="50F23886" w:rsidR="00E8664E" w:rsidRPr="009E0FC1" w:rsidRDefault="00E8664E" w:rsidP="00BD4211">
      <w:pPr>
        <w:pStyle w:val="Akapitzlist"/>
        <w:numPr>
          <w:ilvl w:val="0"/>
          <w:numId w:val="5"/>
        </w:numPr>
        <w:spacing w:line="276" w:lineRule="auto"/>
        <w:jc w:val="both"/>
      </w:pPr>
      <w:r w:rsidRPr="009E0FC1">
        <w:t>Warunki przystąpienia do egzaminu.</w:t>
      </w:r>
    </w:p>
    <w:p w14:paraId="15A408CC" w14:textId="66CBC812" w:rsidR="00F160F8" w:rsidRPr="009E0FC1" w:rsidRDefault="00F160F8" w:rsidP="00BD4211">
      <w:pPr>
        <w:pStyle w:val="Akapitzlist"/>
        <w:numPr>
          <w:ilvl w:val="1"/>
          <w:numId w:val="5"/>
        </w:numPr>
        <w:spacing w:line="276" w:lineRule="auto"/>
        <w:jc w:val="both"/>
      </w:pPr>
      <w:r w:rsidRPr="009E0FC1">
        <w:t>warunki wstępne</w:t>
      </w:r>
      <w:r w:rsidR="009056B2" w:rsidRPr="009E0FC1">
        <w:t xml:space="preserve"> </w:t>
      </w:r>
    </w:p>
    <w:p w14:paraId="5ECBB174" w14:textId="3EFA7EE8" w:rsidR="00F160F8" w:rsidRPr="009E0FC1" w:rsidRDefault="009056B2" w:rsidP="00BD4211">
      <w:pPr>
        <w:pStyle w:val="Akapitzlist"/>
        <w:numPr>
          <w:ilvl w:val="1"/>
          <w:numId w:val="5"/>
        </w:numPr>
        <w:spacing w:line="276" w:lineRule="auto"/>
        <w:jc w:val="both"/>
      </w:pPr>
      <w:r w:rsidRPr="009E0FC1">
        <w:t xml:space="preserve">sposób ich spełniania (jak sprawdzane jest czy </w:t>
      </w:r>
      <w:r w:rsidR="00530A7B" w:rsidRPr="009E0FC1">
        <w:t xml:space="preserve">powyższe </w:t>
      </w:r>
      <w:r w:rsidRPr="009E0FC1">
        <w:t>warunki są przez kandydata spełniane)</w:t>
      </w:r>
    </w:p>
    <w:p w14:paraId="16D4E2CB" w14:textId="2EB0FBCE" w:rsidR="00647177" w:rsidRPr="009E0FC1" w:rsidRDefault="00647177" w:rsidP="00BD4211">
      <w:pPr>
        <w:pStyle w:val="Akapitzlist"/>
        <w:numPr>
          <w:ilvl w:val="0"/>
          <w:numId w:val="5"/>
        </w:numPr>
        <w:spacing w:line="276" w:lineRule="auto"/>
        <w:jc w:val="both"/>
      </w:pPr>
      <w:r w:rsidRPr="009E0FC1">
        <w:t>Informacja opłacie za przystąpienie do egzaminu.</w:t>
      </w:r>
    </w:p>
    <w:p w14:paraId="000D3FAB" w14:textId="77777777" w:rsidR="00647177" w:rsidRPr="009E0FC1" w:rsidRDefault="00647177" w:rsidP="00BD4211">
      <w:pPr>
        <w:pStyle w:val="Akapitzlist"/>
        <w:numPr>
          <w:ilvl w:val="1"/>
          <w:numId w:val="5"/>
        </w:numPr>
        <w:spacing w:line="276" w:lineRule="auto"/>
        <w:jc w:val="both"/>
      </w:pPr>
      <w:r w:rsidRPr="009E0FC1">
        <w:t>informowanie kursanta o opłacie, ustalanie stawki za egzamin (jedna stawka w ramach jednej sesji egzaminacyjnej)</w:t>
      </w:r>
    </w:p>
    <w:p w14:paraId="17504642" w14:textId="77777777" w:rsidR="00647177" w:rsidRPr="009E0FC1" w:rsidRDefault="00647177" w:rsidP="00BD4211">
      <w:pPr>
        <w:pStyle w:val="Akapitzlist"/>
        <w:numPr>
          <w:ilvl w:val="1"/>
          <w:numId w:val="5"/>
        </w:numPr>
        <w:spacing w:line="276" w:lineRule="auto"/>
        <w:jc w:val="both"/>
      </w:pPr>
      <w:r w:rsidRPr="009E0FC1">
        <w:t>kiedy wnoszona jest opłata i przez kogo</w:t>
      </w:r>
    </w:p>
    <w:p w14:paraId="5CCE1DA0" w14:textId="22C7C891" w:rsidR="00647177" w:rsidRPr="009E0FC1" w:rsidRDefault="00647177" w:rsidP="00BD4211">
      <w:pPr>
        <w:pStyle w:val="Akapitzlist"/>
        <w:numPr>
          <w:ilvl w:val="1"/>
          <w:numId w:val="5"/>
        </w:numPr>
        <w:spacing w:line="276" w:lineRule="auto"/>
        <w:jc w:val="both"/>
      </w:pPr>
      <w:r w:rsidRPr="009E0FC1">
        <w:t xml:space="preserve">informacja wskazująca sposób rozliczania egzaminów w ramach wymiany kursantów między podmiotami (rozliczanie ilości kandydatów w ramach wymiany) </w:t>
      </w:r>
    </w:p>
    <w:p w14:paraId="1FE1EEF8" w14:textId="27CA2587" w:rsidR="00613E5B" w:rsidRPr="009E0FC1" w:rsidRDefault="007F5617" w:rsidP="00BD4211">
      <w:pPr>
        <w:pStyle w:val="Akapitzlist"/>
        <w:numPr>
          <w:ilvl w:val="0"/>
          <w:numId w:val="5"/>
        </w:numPr>
        <w:spacing w:line="276" w:lineRule="auto"/>
        <w:jc w:val="both"/>
      </w:pPr>
      <w:r w:rsidRPr="009E0FC1">
        <w:t>Forma i sposób prowadzenia nadzoru – sprawdzenie tożsamości kandydata, kamera i</w:t>
      </w:r>
      <w:r w:rsidR="006A16B4" w:rsidRPr="009E0FC1">
        <w:t> </w:t>
      </w:r>
      <w:r w:rsidRPr="009E0FC1">
        <w:t xml:space="preserve">mikrofon są włączone, sprawdzenie przez kamerę otoczenia (co jest na biurku, czy nikogo nie ma w pomieszczeniu); częstotliwość wyrywkowego sprawdzenia powyższych warunków w czasie </w:t>
      </w:r>
      <w:r w:rsidRPr="009E0FC1">
        <w:lastRenderedPageBreak/>
        <w:t>egzaminu (zawieszenie egzaminu do czasu sprawdzenia otoczenia w</w:t>
      </w:r>
      <w:r w:rsidR="006A16B4" w:rsidRPr="009E0FC1">
        <w:t> </w:t>
      </w:r>
      <w:r w:rsidRPr="009E0FC1">
        <w:t>jakim znajduje się kandydat</w:t>
      </w:r>
      <w:r w:rsidR="005420FE">
        <w:t>,</w:t>
      </w:r>
      <w:r w:rsidRPr="009E0FC1">
        <w:t xml:space="preserve"> </w:t>
      </w:r>
      <w:r w:rsidR="003B6DE9">
        <w:t>wskazanie</w:t>
      </w:r>
      <w:r w:rsidRPr="009E0FC1">
        <w:t xml:space="preserve"> możliwych poleceń od osoby nadzorującej względem konkretnego uczestnika</w:t>
      </w:r>
      <w:r w:rsidR="00144BEC" w:rsidRPr="009E0FC1">
        <w:t>)</w:t>
      </w:r>
    </w:p>
    <w:p w14:paraId="7266B2FD" w14:textId="70203D70" w:rsidR="00E21AD2" w:rsidRPr="009E0FC1" w:rsidRDefault="00423B1C" w:rsidP="00BD4211">
      <w:pPr>
        <w:pStyle w:val="Akapitzlist"/>
        <w:numPr>
          <w:ilvl w:val="0"/>
          <w:numId w:val="5"/>
        </w:numPr>
        <w:spacing w:line="276" w:lineRule="auto"/>
        <w:jc w:val="both"/>
      </w:pPr>
      <w:r w:rsidRPr="009E0FC1">
        <w:t xml:space="preserve">Zasady </w:t>
      </w:r>
      <w:r w:rsidR="0048659F" w:rsidRPr="009E0FC1">
        <w:t xml:space="preserve">obowiązujące w trakcie egzaminu: </w:t>
      </w:r>
      <w:r w:rsidR="008B30FA" w:rsidRPr="009E0FC1">
        <w:t>sposób przekazywania informacji (ustnie, pisemnie, wyświ</w:t>
      </w:r>
      <w:r w:rsidR="00647177" w:rsidRPr="009E0FC1">
        <w:t>e</w:t>
      </w:r>
      <w:r w:rsidR="008B30FA" w:rsidRPr="009E0FC1">
        <w:t>tlane na ekranie komputera); może to być wskazanie zakresu informacji lub gotowy zestaw infor</w:t>
      </w:r>
      <w:r w:rsidR="00647177" w:rsidRPr="009E0FC1">
        <w:t>ma</w:t>
      </w:r>
      <w:r w:rsidR="008B30FA" w:rsidRPr="009E0FC1">
        <w:t xml:space="preserve">cji przekazywany kandydatowi; kandydat </w:t>
      </w:r>
      <w:r w:rsidR="004B4B41" w:rsidRPr="009E0FC1">
        <w:t>musi wyraźnie po</w:t>
      </w:r>
      <w:r w:rsidR="00647177" w:rsidRPr="009E0FC1">
        <w:t>t</w:t>
      </w:r>
      <w:r w:rsidR="004B4B41" w:rsidRPr="009E0FC1">
        <w:t>wierdzić, że zna te zasady</w:t>
      </w:r>
      <w:r w:rsidR="00DF27C3" w:rsidRPr="009E0FC1">
        <w:t>:</w:t>
      </w:r>
    </w:p>
    <w:p w14:paraId="4DD40495" w14:textId="4D0CF31B" w:rsidR="00E8664E" w:rsidRPr="009E0FC1" w:rsidRDefault="00E8664E" w:rsidP="00BD4211">
      <w:pPr>
        <w:pStyle w:val="Akapitzlist"/>
        <w:numPr>
          <w:ilvl w:val="1"/>
          <w:numId w:val="5"/>
        </w:numPr>
        <w:spacing w:line="276" w:lineRule="auto"/>
        <w:jc w:val="both"/>
      </w:pPr>
      <w:r w:rsidRPr="009E0FC1">
        <w:t>Czas egzaminu</w:t>
      </w:r>
      <w:r w:rsidR="006E0615" w:rsidRPr="009E0FC1">
        <w:t xml:space="preserve"> i sposób jego egzekwowania</w:t>
      </w:r>
    </w:p>
    <w:p w14:paraId="59C09EE5" w14:textId="789312A7" w:rsidR="00E8664E" w:rsidRPr="009E0FC1" w:rsidRDefault="00E8664E" w:rsidP="00BD4211">
      <w:pPr>
        <w:pStyle w:val="Akapitzlist"/>
        <w:numPr>
          <w:ilvl w:val="1"/>
          <w:numId w:val="5"/>
        </w:numPr>
        <w:spacing w:line="276" w:lineRule="auto"/>
        <w:jc w:val="both"/>
      </w:pPr>
      <w:r w:rsidRPr="009E0FC1">
        <w:t>Kryteria zaliczenia</w:t>
      </w:r>
      <w:r w:rsidR="006E0615" w:rsidRPr="009E0FC1">
        <w:t>: 75% poprawnych odpowiedzi, sposób zaznaczania odpowiedzi, poprawianie zaznaczonych błędnie odpowiedzi przez kandydata</w:t>
      </w:r>
      <w:r w:rsidR="00B37C7F" w:rsidRPr="009E0FC1">
        <w:t xml:space="preserve"> (wybranie innej odpowiedzi niż zaznaczona w pierwszej kolejności)</w:t>
      </w:r>
      <w:r w:rsidR="006E0615" w:rsidRPr="009E0FC1">
        <w:t xml:space="preserve">, </w:t>
      </w:r>
    </w:p>
    <w:p w14:paraId="4D9C9E11" w14:textId="0FD94E85" w:rsidR="00E8664E" w:rsidRPr="009E0FC1" w:rsidRDefault="00E8664E" w:rsidP="00BD4211">
      <w:pPr>
        <w:pStyle w:val="Akapitzlist"/>
        <w:numPr>
          <w:ilvl w:val="1"/>
          <w:numId w:val="5"/>
        </w:numPr>
        <w:spacing w:line="276" w:lineRule="auto"/>
        <w:jc w:val="both"/>
      </w:pPr>
      <w:r w:rsidRPr="009E0FC1">
        <w:t>Czego nie wolno kandydatom podczas egzaminu</w:t>
      </w:r>
      <w:r w:rsidR="00FA423E" w:rsidRPr="009E0FC1">
        <w:t xml:space="preserve"> – korzystanie z pomocy osób trzecich, korzystanie z materiałów </w:t>
      </w:r>
      <w:r w:rsidR="005B1DC1" w:rsidRPr="009E0FC1">
        <w:t xml:space="preserve">szkoleniowych, wydruków, </w:t>
      </w:r>
      <w:r w:rsidR="00335595" w:rsidRPr="009E0FC1">
        <w:t>stron internetowych</w:t>
      </w:r>
    </w:p>
    <w:p w14:paraId="0C68DB14" w14:textId="0D405BA5" w:rsidR="00E8664E" w:rsidRPr="009E0FC1" w:rsidRDefault="00E8664E" w:rsidP="00BD4211">
      <w:pPr>
        <w:pStyle w:val="Akapitzlist"/>
        <w:numPr>
          <w:ilvl w:val="1"/>
          <w:numId w:val="5"/>
        </w:numPr>
        <w:spacing w:line="276" w:lineRule="auto"/>
        <w:jc w:val="both"/>
      </w:pPr>
      <w:r w:rsidRPr="009E0FC1">
        <w:t>Co wolno kandydatom podczas egzaminu</w:t>
      </w:r>
      <w:r w:rsidR="00335595" w:rsidRPr="009E0FC1">
        <w:t xml:space="preserve">: czysta kartka + długopis (w celu robienia notatek, obliczeń, zapisywania </w:t>
      </w:r>
      <w:r w:rsidR="00D85A1F" w:rsidRPr="009E0FC1">
        <w:t xml:space="preserve">informacji o niezrozumiałych pytaniach / odpowiedziach, </w:t>
      </w:r>
      <w:proofErr w:type="spellStart"/>
      <w:r w:rsidR="00D85A1F" w:rsidRPr="009E0FC1">
        <w:t>DronRadar</w:t>
      </w:r>
      <w:proofErr w:type="spellEnd"/>
      <w:r w:rsidR="00D85A1F" w:rsidRPr="009E0FC1">
        <w:t xml:space="preserve">, strona </w:t>
      </w:r>
      <w:r w:rsidR="00D85A1F" w:rsidRPr="0003356A">
        <w:t>https://airspace.pansa.pl/</w:t>
      </w:r>
      <w:r w:rsidR="00D85A1F" w:rsidRPr="009E0FC1">
        <w:t xml:space="preserve"> </w:t>
      </w:r>
    </w:p>
    <w:p w14:paraId="467C6C02" w14:textId="57DB6172" w:rsidR="00144BEC" w:rsidRPr="009E0FC1" w:rsidRDefault="001D068B" w:rsidP="00BD4211">
      <w:pPr>
        <w:pStyle w:val="Akapitzlist"/>
        <w:numPr>
          <w:ilvl w:val="1"/>
          <w:numId w:val="5"/>
        </w:numPr>
        <w:spacing w:line="276" w:lineRule="auto"/>
        <w:jc w:val="both"/>
      </w:pPr>
      <w:r w:rsidRPr="009E0FC1">
        <w:t>Sposób i termin podawania wyniku.</w:t>
      </w:r>
    </w:p>
    <w:p w14:paraId="26FA0CD0" w14:textId="7A66F2FA" w:rsidR="00215B9F" w:rsidRPr="009E0FC1" w:rsidRDefault="00215B9F" w:rsidP="00BD4211">
      <w:pPr>
        <w:pStyle w:val="Akapitzlist"/>
        <w:numPr>
          <w:ilvl w:val="1"/>
          <w:numId w:val="5"/>
        </w:numPr>
        <w:spacing w:line="276" w:lineRule="auto"/>
        <w:jc w:val="both"/>
      </w:pPr>
      <w:r w:rsidRPr="009E0FC1">
        <w:t>Procedura odwoławcza: sposób odwołania od wyniku (ustnie, mailowo, w aplikacji do prowadzenia egzaminu; kto rozpatruje odwołanie, w jakim terminie, jak dokumentowany jest proces odwoławczy (opis co dzieje się w przypadku gdy kandydat stwierdzi, że pytanie lub odpowiedzi są nieprawidłowe, niejednoznaczne); co w</w:t>
      </w:r>
      <w:r w:rsidR="006A16B4" w:rsidRPr="009E0FC1">
        <w:t> </w:t>
      </w:r>
      <w:r w:rsidRPr="009E0FC1">
        <w:t>przypadku gdy kandydat nie przyjmuje do wiadomości odmowy uznania jego stanowiska),</w:t>
      </w:r>
    </w:p>
    <w:p w14:paraId="1636285C" w14:textId="2170F0CC" w:rsidR="001D068B" w:rsidRPr="009E0FC1" w:rsidRDefault="001D068B" w:rsidP="00BD4211">
      <w:pPr>
        <w:pStyle w:val="Akapitzlist"/>
        <w:numPr>
          <w:ilvl w:val="1"/>
          <w:numId w:val="5"/>
        </w:numPr>
        <w:spacing w:line="276" w:lineRule="auto"/>
        <w:jc w:val="both"/>
      </w:pPr>
      <w:r w:rsidRPr="009E0FC1">
        <w:t>Działanie w przypadku niezaliczenia egzaminu przez kandydata</w:t>
      </w:r>
      <w:r w:rsidR="00AF77E1">
        <w:t xml:space="preserve"> (d</w:t>
      </w:r>
      <w:r w:rsidR="00AF77E1" w:rsidRPr="009E0FC1">
        <w:t xml:space="preserve">okumenty przekazywane kandydatowi i dokumenty pozostające w Wyznaczonym </w:t>
      </w:r>
      <w:r w:rsidR="00AF77E1">
        <w:t>p</w:t>
      </w:r>
      <w:r w:rsidR="00AF77E1" w:rsidRPr="009E0FC1">
        <w:t>odmiocie</w:t>
      </w:r>
      <w:r w:rsidR="00AF77E1">
        <w:t>)</w:t>
      </w:r>
    </w:p>
    <w:p w14:paraId="2674AFC8" w14:textId="13BB2895" w:rsidR="001D068B" w:rsidRPr="009E0FC1" w:rsidRDefault="001D068B" w:rsidP="00BD4211">
      <w:pPr>
        <w:pStyle w:val="Akapitzlist"/>
        <w:numPr>
          <w:ilvl w:val="1"/>
          <w:numId w:val="5"/>
        </w:numPr>
        <w:spacing w:line="276" w:lineRule="auto"/>
        <w:jc w:val="both"/>
      </w:pPr>
      <w:r w:rsidRPr="009E0FC1">
        <w:t>Działanie w przypadku zaliczenia egz</w:t>
      </w:r>
      <w:r w:rsidR="009329B2">
        <w:t>a</w:t>
      </w:r>
      <w:r w:rsidRPr="009E0FC1">
        <w:t>minu przez kandydata</w:t>
      </w:r>
      <w:r w:rsidR="00AF77E1">
        <w:t xml:space="preserve"> (d</w:t>
      </w:r>
      <w:r w:rsidR="00AF77E1" w:rsidRPr="009E0FC1">
        <w:t xml:space="preserve">okumenty przekazywane kandydatowi i dokumenty pozostające w Wyznaczonym </w:t>
      </w:r>
      <w:r w:rsidR="00AF77E1">
        <w:t>p</w:t>
      </w:r>
      <w:r w:rsidR="00AF77E1" w:rsidRPr="009E0FC1">
        <w:t>odmiocie</w:t>
      </w:r>
      <w:r w:rsidR="00AF77E1">
        <w:t>)</w:t>
      </w:r>
    </w:p>
    <w:p w14:paraId="6417FDFA" w14:textId="3C3A54B2" w:rsidR="001D068B" w:rsidRPr="009E0FC1" w:rsidRDefault="001D068B" w:rsidP="00BD4211">
      <w:pPr>
        <w:pStyle w:val="Akapitzlist"/>
        <w:numPr>
          <w:ilvl w:val="0"/>
          <w:numId w:val="5"/>
        </w:numPr>
        <w:spacing w:line="276" w:lineRule="auto"/>
        <w:jc w:val="both"/>
      </w:pPr>
      <w:r w:rsidRPr="009E0FC1">
        <w:t>Opis procesu nadawania kompetencji pilota po zaliczeniu egzaminu</w:t>
      </w:r>
      <w:r w:rsidR="00BD4211">
        <w:t xml:space="preserve"> oraz archiwizowania dokumentacji.</w:t>
      </w:r>
    </w:p>
    <w:p w14:paraId="5300D409" w14:textId="131BFD2E" w:rsidR="00E8664E" w:rsidRPr="009E0FC1" w:rsidRDefault="00E8664E" w:rsidP="00BD4211">
      <w:pPr>
        <w:spacing w:line="276" w:lineRule="auto"/>
      </w:pPr>
    </w:p>
    <w:p w14:paraId="342DDBE4" w14:textId="5A845B40" w:rsidR="003E7EC9" w:rsidRPr="009E0FC1" w:rsidRDefault="003E7EC9" w:rsidP="009329B2"/>
    <w:p w14:paraId="22AD9EF6" w14:textId="79B80EBE" w:rsidR="006A16B4" w:rsidRPr="009E0FC1" w:rsidRDefault="006A16B4" w:rsidP="009329B2"/>
    <w:p w14:paraId="251A84E3" w14:textId="07DB6439" w:rsidR="006A16B4" w:rsidRDefault="00AF77E1" w:rsidP="00AF77E1">
      <w:pPr>
        <w:pStyle w:val="gmail-msolistparagraph"/>
        <w:spacing w:before="0" w:beforeAutospacing="0" w:after="160" w:afterAutospacing="0" w:line="254" w:lineRule="auto"/>
      </w:pPr>
      <w:r>
        <w:t xml:space="preserve">dodatkowe informacje: </w:t>
      </w:r>
    </w:p>
    <w:p w14:paraId="29B74482" w14:textId="019BAB28" w:rsidR="003E7EC9" w:rsidRDefault="000469A8" w:rsidP="00AF77E1">
      <w:pPr>
        <w:pStyle w:val="gmail-msolistparagraph"/>
        <w:spacing w:before="0" w:beforeAutospacing="0" w:after="160" w:afterAutospacing="0" w:line="254" w:lineRule="auto"/>
      </w:pPr>
      <w:r>
        <w:t xml:space="preserve">Okresowy przegląd procedury: </w:t>
      </w:r>
      <w:r w:rsidR="003B6DE9">
        <w:t xml:space="preserve">co </w:t>
      </w:r>
      <w:r>
        <w:t>6 miesięcy</w:t>
      </w:r>
    </w:p>
    <w:p w14:paraId="0879D169" w14:textId="68C28F83" w:rsidR="003E7EC9" w:rsidRDefault="003E7EC9" w:rsidP="00AF77E1">
      <w:pPr>
        <w:pStyle w:val="gmail-msolistparagraph"/>
        <w:spacing w:before="0" w:beforeAutospacing="0" w:after="160" w:afterAutospacing="0" w:line="254" w:lineRule="auto"/>
      </w:pPr>
      <w:r>
        <w:t>nr wersji procedury, data wprowadzenia</w:t>
      </w:r>
      <w:r w:rsidR="000469A8">
        <w:t>, podpis przedstawiciela wyznaczonego podmiotu</w:t>
      </w:r>
    </w:p>
    <w:p w14:paraId="590E3663" w14:textId="77777777" w:rsidR="003E7EC9" w:rsidRDefault="003E7EC9" w:rsidP="00E8664E">
      <w:pPr>
        <w:pStyle w:val="gmail-msolistparagraph"/>
        <w:spacing w:before="0" w:beforeAutospacing="0" w:after="160" w:afterAutospacing="0" w:line="254" w:lineRule="auto"/>
        <w:ind w:left="720"/>
      </w:pPr>
    </w:p>
    <w:p w14:paraId="138B7459" w14:textId="77777777" w:rsidR="008D6E26" w:rsidRDefault="008D6E26"/>
    <w:sectPr w:rsidR="008D6E2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F42D9" w14:textId="77777777" w:rsidR="00540F71" w:rsidRDefault="00540F71" w:rsidP="00E8664E">
      <w:r>
        <w:separator/>
      </w:r>
    </w:p>
  </w:endnote>
  <w:endnote w:type="continuationSeparator" w:id="0">
    <w:p w14:paraId="1B3FD9AC" w14:textId="77777777" w:rsidR="00540F71" w:rsidRDefault="00540F71" w:rsidP="00E8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845518635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6D0595" w14:textId="003183FC" w:rsidR="00E8664E" w:rsidRPr="00E8664E" w:rsidRDefault="00E8664E">
            <w:pPr>
              <w:pStyle w:val="Stopka"/>
              <w:jc w:val="right"/>
              <w:rPr>
                <w:sz w:val="14"/>
                <w:szCs w:val="14"/>
              </w:rPr>
            </w:pPr>
            <w:r w:rsidRPr="00E8664E">
              <w:rPr>
                <w:sz w:val="14"/>
                <w:szCs w:val="14"/>
              </w:rPr>
              <w:t xml:space="preserve">Strona </w:t>
            </w:r>
            <w:r w:rsidRPr="00E8664E">
              <w:rPr>
                <w:b/>
                <w:bCs/>
                <w:sz w:val="16"/>
                <w:szCs w:val="16"/>
              </w:rPr>
              <w:fldChar w:fldCharType="begin"/>
            </w:r>
            <w:r w:rsidRPr="00E8664E">
              <w:rPr>
                <w:b/>
                <w:bCs/>
                <w:sz w:val="14"/>
                <w:szCs w:val="14"/>
              </w:rPr>
              <w:instrText>PAGE</w:instrText>
            </w:r>
            <w:r w:rsidRPr="00E8664E">
              <w:rPr>
                <w:b/>
                <w:bCs/>
                <w:sz w:val="16"/>
                <w:szCs w:val="16"/>
              </w:rPr>
              <w:fldChar w:fldCharType="separate"/>
            </w:r>
            <w:r w:rsidRPr="00E8664E">
              <w:rPr>
                <w:b/>
                <w:bCs/>
                <w:sz w:val="14"/>
                <w:szCs w:val="14"/>
              </w:rPr>
              <w:t>2</w:t>
            </w:r>
            <w:r w:rsidRPr="00E8664E">
              <w:rPr>
                <w:b/>
                <w:bCs/>
                <w:sz w:val="16"/>
                <w:szCs w:val="16"/>
              </w:rPr>
              <w:fldChar w:fldCharType="end"/>
            </w:r>
            <w:r w:rsidRPr="00E8664E">
              <w:rPr>
                <w:sz w:val="14"/>
                <w:szCs w:val="14"/>
              </w:rPr>
              <w:t xml:space="preserve"> z </w:t>
            </w:r>
            <w:r w:rsidRPr="00E8664E">
              <w:rPr>
                <w:b/>
                <w:bCs/>
                <w:sz w:val="16"/>
                <w:szCs w:val="16"/>
              </w:rPr>
              <w:fldChar w:fldCharType="begin"/>
            </w:r>
            <w:r w:rsidRPr="00E8664E">
              <w:rPr>
                <w:b/>
                <w:bCs/>
                <w:sz w:val="14"/>
                <w:szCs w:val="14"/>
              </w:rPr>
              <w:instrText>NUMPAGES</w:instrText>
            </w:r>
            <w:r w:rsidRPr="00E8664E">
              <w:rPr>
                <w:b/>
                <w:bCs/>
                <w:sz w:val="16"/>
                <w:szCs w:val="16"/>
              </w:rPr>
              <w:fldChar w:fldCharType="separate"/>
            </w:r>
            <w:r w:rsidRPr="00E8664E">
              <w:rPr>
                <w:b/>
                <w:bCs/>
                <w:sz w:val="14"/>
                <w:szCs w:val="14"/>
              </w:rPr>
              <w:t>2</w:t>
            </w:r>
            <w:r w:rsidRPr="00E8664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C8BF233" w14:textId="77777777" w:rsidR="00E8664E" w:rsidRDefault="00E866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5DFB5" w14:textId="77777777" w:rsidR="00540F71" w:rsidRDefault="00540F71" w:rsidP="00E8664E">
      <w:r>
        <w:separator/>
      </w:r>
    </w:p>
  </w:footnote>
  <w:footnote w:type="continuationSeparator" w:id="0">
    <w:p w14:paraId="34CDD406" w14:textId="77777777" w:rsidR="00540F71" w:rsidRDefault="00540F71" w:rsidP="00E86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34513" w14:textId="480D93E1" w:rsidR="00E8664E" w:rsidRDefault="006C5AD5" w:rsidP="00A327AB">
    <w:pPr>
      <w:pStyle w:val="Nagwek"/>
      <w:jc w:val="right"/>
      <w:rPr>
        <w:i/>
        <w:iCs/>
        <w:sz w:val="14"/>
        <w:szCs w:val="14"/>
      </w:rPr>
    </w:pPr>
    <w:r>
      <w:rPr>
        <w:i/>
        <w:iCs/>
        <w:sz w:val="14"/>
        <w:szCs w:val="14"/>
      </w:rPr>
      <w:t xml:space="preserve">zestaw informacji do </w:t>
    </w:r>
    <w:r w:rsidR="00E8664E" w:rsidRPr="00A327AB">
      <w:rPr>
        <w:i/>
        <w:iCs/>
        <w:sz w:val="14"/>
        <w:szCs w:val="14"/>
      </w:rPr>
      <w:t>procedury egzaminu prowadzonego przez Wyznaczony podmiot</w:t>
    </w:r>
  </w:p>
  <w:p w14:paraId="7F048C53" w14:textId="23BD0E59" w:rsidR="00A327AB" w:rsidRPr="00A327AB" w:rsidRDefault="00A327AB" w:rsidP="00A327AB">
    <w:pPr>
      <w:pStyle w:val="Nagwek"/>
      <w:jc w:val="right"/>
      <w:rPr>
        <w:i/>
        <w:iCs/>
        <w:sz w:val="14"/>
        <w:szCs w:val="14"/>
      </w:rPr>
    </w:pPr>
    <w:r>
      <w:rPr>
        <w:i/>
        <w:iCs/>
        <w:sz w:val="14"/>
        <w:szCs w:val="14"/>
      </w:rPr>
      <w:t>do wykorzystania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AF4"/>
    <w:multiLevelType w:val="hybridMultilevel"/>
    <w:tmpl w:val="C02A9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16A53"/>
    <w:multiLevelType w:val="hybridMultilevel"/>
    <w:tmpl w:val="CFF0E238"/>
    <w:lvl w:ilvl="0" w:tplc="B6C06080">
      <w:start w:val="1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0685B"/>
    <w:multiLevelType w:val="hybridMultilevel"/>
    <w:tmpl w:val="78583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001AA"/>
    <w:multiLevelType w:val="hybridMultilevel"/>
    <w:tmpl w:val="1768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D67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DE347D"/>
    <w:multiLevelType w:val="hybridMultilevel"/>
    <w:tmpl w:val="C85CFC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90F0A"/>
    <w:multiLevelType w:val="hybridMultilevel"/>
    <w:tmpl w:val="8D22CC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BF5B97"/>
    <w:multiLevelType w:val="hybridMultilevel"/>
    <w:tmpl w:val="DC043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35D0A"/>
    <w:multiLevelType w:val="hybridMultilevel"/>
    <w:tmpl w:val="26E697E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FE78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D3920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D7D3F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F961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712A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AE214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12"/>
  </w:num>
  <w:num w:numId="8">
    <w:abstractNumId w:val="11"/>
  </w:num>
  <w:num w:numId="9">
    <w:abstractNumId w:val="2"/>
  </w:num>
  <w:num w:numId="10">
    <w:abstractNumId w:val="7"/>
  </w:num>
  <w:num w:numId="11">
    <w:abstractNumId w:val="3"/>
  </w:num>
  <w:num w:numId="12">
    <w:abstractNumId w:val="0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4E"/>
    <w:rsid w:val="0001543D"/>
    <w:rsid w:val="0003356A"/>
    <w:rsid w:val="000469A8"/>
    <w:rsid w:val="000714C3"/>
    <w:rsid w:val="00102D09"/>
    <w:rsid w:val="00144BEC"/>
    <w:rsid w:val="0014526C"/>
    <w:rsid w:val="0016191D"/>
    <w:rsid w:val="001B17F5"/>
    <w:rsid w:val="001D068B"/>
    <w:rsid w:val="002141C3"/>
    <w:rsid w:val="00215B9F"/>
    <w:rsid w:val="00321B60"/>
    <w:rsid w:val="00335595"/>
    <w:rsid w:val="00343F46"/>
    <w:rsid w:val="00370F79"/>
    <w:rsid w:val="00373EEA"/>
    <w:rsid w:val="003B6DE9"/>
    <w:rsid w:val="003E7EC9"/>
    <w:rsid w:val="00423B1C"/>
    <w:rsid w:val="00467F43"/>
    <w:rsid w:val="0048659F"/>
    <w:rsid w:val="004B4B41"/>
    <w:rsid w:val="004C252D"/>
    <w:rsid w:val="00504BAB"/>
    <w:rsid w:val="00515CF5"/>
    <w:rsid w:val="00530A7B"/>
    <w:rsid w:val="00540F71"/>
    <w:rsid w:val="005420FE"/>
    <w:rsid w:val="005705AD"/>
    <w:rsid w:val="005B1DC1"/>
    <w:rsid w:val="005D4792"/>
    <w:rsid w:val="005E5270"/>
    <w:rsid w:val="00602BAD"/>
    <w:rsid w:val="00613E5B"/>
    <w:rsid w:val="006256C8"/>
    <w:rsid w:val="00647177"/>
    <w:rsid w:val="00683517"/>
    <w:rsid w:val="0069507B"/>
    <w:rsid w:val="006A16B4"/>
    <w:rsid w:val="006A2F95"/>
    <w:rsid w:val="006C1419"/>
    <w:rsid w:val="006C5AD5"/>
    <w:rsid w:val="006E0615"/>
    <w:rsid w:val="0071104E"/>
    <w:rsid w:val="00797334"/>
    <w:rsid w:val="007B1B44"/>
    <w:rsid w:val="007C0848"/>
    <w:rsid w:val="007D7F95"/>
    <w:rsid w:val="007F5617"/>
    <w:rsid w:val="0089029B"/>
    <w:rsid w:val="008B30FA"/>
    <w:rsid w:val="008D6E26"/>
    <w:rsid w:val="008F298C"/>
    <w:rsid w:val="008F5B8B"/>
    <w:rsid w:val="009056B2"/>
    <w:rsid w:val="009329B2"/>
    <w:rsid w:val="009937B0"/>
    <w:rsid w:val="009A0641"/>
    <w:rsid w:val="009C6006"/>
    <w:rsid w:val="009E0FC1"/>
    <w:rsid w:val="00A0643D"/>
    <w:rsid w:val="00A327AB"/>
    <w:rsid w:val="00A55BEE"/>
    <w:rsid w:val="00A90582"/>
    <w:rsid w:val="00AD40F3"/>
    <w:rsid w:val="00AF77E1"/>
    <w:rsid w:val="00B12908"/>
    <w:rsid w:val="00B14FBB"/>
    <w:rsid w:val="00B232E9"/>
    <w:rsid w:val="00B35389"/>
    <w:rsid w:val="00B37C7F"/>
    <w:rsid w:val="00BC41D9"/>
    <w:rsid w:val="00BD4211"/>
    <w:rsid w:val="00C5320B"/>
    <w:rsid w:val="00C6407D"/>
    <w:rsid w:val="00C76FC4"/>
    <w:rsid w:val="00D471F7"/>
    <w:rsid w:val="00D85A1F"/>
    <w:rsid w:val="00D930BF"/>
    <w:rsid w:val="00DA7A8A"/>
    <w:rsid w:val="00DF27C3"/>
    <w:rsid w:val="00E110E4"/>
    <w:rsid w:val="00E21AD2"/>
    <w:rsid w:val="00E35262"/>
    <w:rsid w:val="00E8664E"/>
    <w:rsid w:val="00F160F8"/>
    <w:rsid w:val="00FA423E"/>
    <w:rsid w:val="00FA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C209"/>
  <w15:chartTrackingRefBased/>
  <w15:docId w15:val="{8CC705C3-D08C-470B-9BF0-E5B1E67A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664E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solistparagraph">
    <w:name w:val="gmail-msolistparagraph"/>
    <w:basedOn w:val="Normalny"/>
    <w:rsid w:val="00E8664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E866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64E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6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64E"/>
    <w:rPr>
      <w:rFonts w:ascii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B23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5B8B"/>
    <w:pPr>
      <w:spacing w:after="0" w:line="240" w:lineRule="auto"/>
    </w:pPr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B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B8B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B8B"/>
    <w:rPr>
      <w:rFonts w:ascii="Calibri" w:hAnsi="Calibri" w:cs="Calibri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5A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5A1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E0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A4FC0-8971-4F09-871A-303CB6CE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Kiełbus</dc:creator>
  <cp:keywords/>
  <dc:description/>
  <cp:lastModifiedBy>Babiak Agnieszka</cp:lastModifiedBy>
  <cp:revision>2</cp:revision>
  <cp:lastPrinted>2022-02-17T11:43:00Z</cp:lastPrinted>
  <dcterms:created xsi:type="dcterms:W3CDTF">2022-03-10T14:01:00Z</dcterms:created>
  <dcterms:modified xsi:type="dcterms:W3CDTF">2022-03-10T14:01:00Z</dcterms:modified>
</cp:coreProperties>
</file>